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3F" w:rsidRPr="000A03B3" w:rsidRDefault="008674D6" w:rsidP="009626FF">
      <w:pPr>
        <w:pStyle w:val="LP-Sonntag"/>
        <w:tabs>
          <w:tab w:val="left" w:pos="2835"/>
          <w:tab w:val="left" w:pos="6237"/>
          <w:tab w:val="right" w:pos="7938"/>
        </w:tabs>
        <w:rPr>
          <w:rFonts w:ascii="Times NR MT Pro" w:hAnsi="Times NR MT Pro"/>
        </w:rPr>
      </w:pPr>
      <w:r w:rsidRPr="000A03B3">
        <w:rPr>
          <w:rFonts w:ascii="Times NR MT Pro" w:hAnsi="Times NR MT Pro"/>
        </w:rPr>
        <w:t>Inhalt</w:t>
      </w:r>
    </w:p>
    <w:p w:rsidR="00557E59" w:rsidRDefault="00753C22" w:rsidP="00557E59">
      <w:pPr>
        <w:pStyle w:val="LP-Stumpf"/>
        <w:tabs>
          <w:tab w:val="left" w:pos="2835"/>
          <w:tab w:val="left" w:pos="6237"/>
          <w:tab w:val="right" w:pos="7938"/>
        </w:tabs>
      </w:pPr>
      <w:r>
        <w:tab/>
      </w:r>
      <w:r w:rsidR="00557E59">
        <w:t>Zu diesem Band</w:t>
      </w:r>
      <w:r w:rsidR="00557E59">
        <w:tab/>
      </w:r>
      <w:r w:rsidR="00557E59" w:rsidRPr="000A03B3">
        <w:rPr>
          <w:i/>
        </w:rPr>
        <w:t>Maike Schult</w:t>
      </w:r>
      <w:r w:rsidR="00557E59">
        <w:tab/>
      </w:r>
      <w:r w:rsidR="00557E59">
        <w:tab/>
        <w:t>5</w:t>
      </w:r>
    </w:p>
    <w:p w:rsidR="00557E59" w:rsidRDefault="00557E59" w:rsidP="00557E59">
      <w:pPr>
        <w:pStyle w:val="LP-Stumpf"/>
        <w:tabs>
          <w:tab w:val="left" w:pos="2835"/>
          <w:tab w:val="left" w:pos="6237"/>
          <w:tab w:val="right" w:pos="7938"/>
        </w:tabs>
      </w:pP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>3. Dezember 2023</w:t>
      </w:r>
      <w:r>
        <w:tab/>
        <w:t>1. Advent</w:t>
      </w:r>
      <w:r>
        <w:tab/>
      </w:r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Psalm 24</w:t>
      </w:r>
      <w:r>
        <w:tab/>
      </w:r>
      <w:r w:rsidRPr="00E4482B">
        <w:rPr>
          <w:i/>
        </w:rPr>
        <w:t>Constanze Oldendorf</w:t>
      </w:r>
      <w:r>
        <w:tab/>
        <w:t>13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>10. Dezember 2023</w:t>
      </w:r>
      <w:r>
        <w:tab/>
        <w:t>2. Advent</w:t>
      </w:r>
      <w:r>
        <w:tab/>
      </w:r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Offenbarung 3,7–13</w:t>
      </w:r>
      <w:r>
        <w:tab/>
      </w:r>
      <w:r w:rsidRPr="00E4482B">
        <w:rPr>
          <w:i/>
        </w:rPr>
        <w:t>Tim Schramm</w:t>
      </w:r>
      <w:r>
        <w:tab/>
      </w:r>
      <w:r>
        <w:tab/>
        <w:t>20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>17. Dezember 2023</w:t>
      </w:r>
      <w:r>
        <w:tab/>
        <w:t>3. Advent</w:t>
      </w:r>
      <w:r>
        <w:tab/>
      </w:r>
      <w:r w:rsidRPr="00E4482B">
        <w:rPr>
          <w:i/>
        </w:rPr>
        <w:t>Friederike</w:t>
      </w:r>
      <w:r>
        <w:t xml:space="preserve"> 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Matthäus 11,2–10</w:t>
      </w:r>
      <w:r>
        <w:tab/>
      </w:r>
      <w:r w:rsidRPr="00E4482B">
        <w:rPr>
          <w:i/>
        </w:rPr>
        <w:t>Erichsen-Wendt</w:t>
      </w:r>
      <w:r>
        <w:tab/>
      </w:r>
      <w:r>
        <w:tab/>
        <w:t>26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>24. Dezember 2023</w:t>
      </w:r>
      <w:r>
        <w:tab/>
        <w:t>4. Advent</w:t>
      </w:r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Jesaja 62,1–5</w:t>
      </w:r>
      <w:r>
        <w:tab/>
      </w:r>
      <w:r w:rsidRPr="00E4482B">
        <w:rPr>
          <w:i/>
        </w:rPr>
        <w:t>Mathias Kissel</w:t>
      </w:r>
      <w:r>
        <w:tab/>
      </w:r>
      <w:r>
        <w:tab/>
        <w:t>31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>24. Dezember 2023</w:t>
      </w:r>
      <w:r>
        <w:tab/>
      </w:r>
      <w:proofErr w:type="spellStart"/>
      <w:r>
        <w:t>Christvesper</w:t>
      </w:r>
      <w:proofErr w:type="spellEnd"/>
      <w:r>
        <w:tab/>
        <w:t xml:space="preserve"> 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</w:r>
      <w:proofErr w:type="spellStart"/>
      <w:r>
        <w:t>Galater</w:t>
      </w:r>
      <w:proofErr w:type="spellEnd"/>
      <w:r>
        <w:t xml:space="preserve"> 4,3b–7</w:t>
      </w:r>
      <w:r>
        <w:tab/>
      </w:r>
      <w:r w:rsidRPr="00E4482B">
        <w:rPr>
          <w:i/>
        </w:rPr>
        <w:t xml:space="preserve">André </w:t>
      </w:r>
      <w:proofErr w:type="spellStart"/>
      <w:r w:rsidRPr="00E4482B">
        <w:rPr>
          <w:i/>
        </w:rPr>
        <w:t>Stephany</w:t>
      </w:r>
      <w:proofErr w:type="spellEnd"/>
      <w:r>
        <w:tab/>
      </w:r>
      <w:r>
        <w:tab/>
        <w:t>37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>24. Dezember 2023</w:t>
      </w:r>
      <w:r>
        <w:tab/>
      </w:r>
      <w:proofErr w:type="spellStart"/>
      <w:r>
        <w:t>Christnacht</w:t>
      </w:r>
      <w:proofErr w:type="spellEnd"/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Lukas 2,1–20</w:t>
      </w:r>
      <w:r>
        <w:tab/>
      </w:r>
      <w:r w:rsidRPr="00E4482B">
        <w:rPr>
          <w:i/>
        </w:rPr>
        <w:t>Astrid Kleist</w:t>
      </w:r>
      <w:r>
        <w:tab/>
      </w:r>
      <w:r>
        <w:tab/>
        <w:t>42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>25. Dezember 2023</w:t>
      </w:r>
      <w:r>
        <w:tab/>
        <w:t>Christfest I</w:t>
      </w:r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 xml:space="preserve">2. </w:t>
      </w:r>
      <w:proofErr w:type="spellStart"/>
      <w:r>
        <w:t>Mose</w:t>
      </w:r>
      <w:proofErr w:type="spellEnd"/>
      <w:r>
        <w:t xml:space="preserve"> 2,1–10</w:t>
      </w:r>
      <w:r>
        <w:tab/>
      </w:r>
      <w:r w:rsidRPr="00E4482B">
        <w:rPr>
          <w:i/>
        </w:rPr>
        <w:t xml:space="preserve">Traugott </w:t>
      </w:r>
      <w:proofErr w:type="spellStart"/>
      <w:r w:rsidRPr="00E4482B">
        <w:rPr>
          <w:i/>
        </w:rPr>
        <w:t>Schächtele</w:t>
      </w:r>
      <w:proofErr w:type="spellEnd"/>
      <w:r>
        <w:tab/>
        <w:t>47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>26. Dezember 2023</w:t>
      </w:r>
      <w:r>
        <w:tab/>
        <w:t>Christfest II</w:t>
      </w:r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2. Korinther 8,7–9</w:t>
      </w:r>
      <w:r>
        <w:tab/>
      </w:r>
      <w:r w:rsidRPr="00E4482B">
        <w:rPr>
          <w:i/>
        </w:rPr>
        <w:t xml:space="preserve">Jörg </w:t>
      </w:r>
      <w:proofErr w:type="spellStart"/>
      <w:r w:rsidRPr="00E4482B">
        <w:rPr>
          <w:i/>
        </w:rPr>
        <w:t>Neijenhuis</w:t>
      </w:r>
      <w:proofErr w:type="spellEnd"/>
      <w:r>
        <w:tab/>
      </w:r>
      <w:r>
        <w:tab/>
        <w:t>55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>31. Dezember 2023</w:t>
      </w:r>
      <w:r>
        <w:tab/>
        <w:t>Altjahresabend</w:t>
      </w:r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Prediger 3,1–14</w:t>
      </w:r>
      <w:r>
        <w:tab/>
      </w:r>
      <w:r w:rsidRPr="00E4482B">
        <w:rPr>
          <w:i/>
        </w:rPr>
        <w:t xml:space="preserve">Katja </w:t>
      </w:r>
      <w:proofErr w:type="spellStart"/>
      <w:r w:rsidRPr="00E4482B">
        <w:rPr>
          <w:i/>
        </w:rPr>
        <w:t>Dubiski</w:t>
      </w:r>
      <w:proofErr w:type="spellEnd"/>
      <w:r>
        <w:tab/>
      </w:r>
      <w:r>
        <w:tab/>
        <w:t>60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>1. Januar 2024</w:t>
      </w:r>
      <w:r>
        <w:tab/>
        <w:t>Neujahrstag</w:t>
      </w:r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Jakobus 4,13–17</w:t>
      </w:r>
      <w:r>
        <w:tab/>
      </w:r>
      <w:r w:rsidRPr="00E4482B">
        <w:rPr>
          <w:i/>
        </w:rPr>
        <w:t>Vera Christina Pabst</w:t>
      </w:r>
      <w:r>
        <w:tab/>
        <w:t>67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>6. Januar 2024</w:t>
      </w:r>
      <w:r>
        <w:tab/>
        <w:t>Epiphanias</w:t>
      </w:r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1. Könige 10,1–13</w:t>
      </w:r>
      <w:r>
        <w:tab/>
      </w:r>
      <w:r w:rsidRPr="00E4482B">
        <w:rPr>
          <w:i/>
        </w:rPr>
        <w:t>Oliver Albrecht</w:t>
      </w:r>
      <w:r>
        <w:tab/>
      </w:r>
      <w:r>
        <w:tab/>
        <w:t>74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>7. Januar 2024</w:t>
      </w:r>
      <w:r>
        <w:tab/>
        <w:t>1. Sonntag nach Epiphanias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1. Korinther 1,26–31</w:t>
      </w:r>
      <w:r>
        <w:tab/>
      </w:r>
      <w:r w:rsidRPr="00E4482B">
        <w:rPr>
          <w:i/>
        </w:rPr>
        <w:t xml:space="preserve">Susanne </w:t>
      </w:r>
      <w:proofErr w:type="spellStart"/>
      <w:r w:rsidRPr="00E4482B">
        <w:rPr>
          <w:i/>
        </w:rPr>
        <w:t>Platzhoff</w:t>
      </w:r>
      <w:proofErr w:type="spellEnd"/>
      <w:r>
        <w:tab/>
        <w:t>79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</w:r>
      <w:r>
        <w:tab/>
      </w:r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>14. Januar 2024</w:t>
      </w:r>
      <w:r>
        <w:tab/>
        <w:t>2. Sonntag nach Epiphanias</w:t>
      </w:r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Hebräer 12,12–18.22–25a</w:t>
      </w:r>
      <w:r>
        <w:tab/>
      </w:r>
      <w:r w:rsidRPr="00E4482B">
        <w:rPr>
          <w:i/>
        </w:rPr>
        <w:t>Wolfgang Vögele</w:t>
      </w:r>
      <w:r>
        <w:tab/>
      </w:r>
      <w:r>
        <w:tab/>
        <w:t>84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>21. Januar 2024</w:t>
      </w:r>
      <w:r>
        <w:tab/>
        <w:t>3. Sonntag nach Epiphanias</w:t>
      </w:r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2. Könige 5,1–19a</w:t>
      </w:r>
      <w:r>
        <w:tab/>
      </w:r>
      <w:r w:rsidRPr="00E4482B">
        <w:rPr>
          <w:i/>
        </w:rPr>
        <w:t>Wiebke Köhler</w:t>
      </w:r>
      <w:r>
        <w:tab/>
      </w:r>
      <w:r>
        <w:tab/>
        <w:t>90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</w:r>
      <w:r>
        <w:tab/>
      </w:r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>28. Januar 2024</w:t>
      </w:r>
      <w:r>
        <w:tab/>
        <w:t xml:space="preserve">Letzter Sonntag nach Epiphanias 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2. Korinther 4,6–10</w:t>
      </w:r>
      <w:r>
        <w:tab/>
      </w:r>
      <w:r w:rsidRPr="00E4482B">
        <w:rPr>
          <w:i/>
        </w:rPr>
        <w:t xml:space="preserve">Birgit </w:t>
      </w:r>
      <w:proofErr w:type="spellStart"/>
      <w:r w:rsidRPr="00E4482B">
        <w:rPr>
          <w:i/>
        </w:rPr>
        <w:t>Johannson</w:t>
      </w:r>
      <w:proofErr w:type="spellEnd"/>
      <w:r>
        <w:tab/>
      </w:r>
      <w:r>
        <w:tab/>
        <w:t>95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>4. Februar 2023</w:t>
      </w:r>
      <w:r>
        <w:tab/>
      </w:r>
      <w:proofErr w:type="spellStart"/>
      <w:r>
        <w:t>Sexagesimae</w:t>
      </w:r>
      <w:proofErr w:type="spellEnd"/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Markus 4,26–29</w:t>
      </w:r>
      <w:r>
        <w:tab/>
      </w:r>
      <w:r w:rsidRPr="00E4482B">
        <w:rPr>
          <w:i/>
        </w:rPr>
        <w:t>Arne Kutsche</w:t>
      </w:r>
      <w:r>
        <w:tab/>
      </w:r>
      <w:r>
        <w:tab/>
        <w:t>100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>11. Februar 2024</w:t>
      </w:r>
      <w:r>
        <w:tab/>
      </w:r>
      <w:proofErr w:type="spellStart"/>
      <w:r>
        <w:t>Estomihi</w:t>
      </w:r>
      <w:proofErr w:type="spellEnd"/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Amos 5,21–24</w:t>
      </w:r>
      <w:r>
        <w:tab/>
      </w:r>
      <w:r w:rsidRPr="00E4482B">
        <w:rPr>
          <w:i/>
        </w:rPr>
        <w:t>Ulrike Schilling</w:t>
      </w:r>
      <w:r>
        <w:tab/>
      </w:r>
      <w:r>
        <w:tab/>
        <w:t>107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>18. Februar 2024</w:t>
      </w:r>
      <w:r>
        <w:tab/>
      </w:r>
      <w:proofErr w:type="spellStart"/>
      <w:r>
        <w:t>Invocavit</w:t>
      </w:r>
      <w:proofErr w:type="spellEnd"/>
      <w:r>
        <w:tab/>
      </w:r>
      <w:r w:rsidRPr="00E4482B">
        <w:rPr>
          <w:i/>
        </w:rPr>
        <w:t>Volkmar</w:t>
      </w:r>
      <w:r>
        <w:t xml:space="preserve"> 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Matthäus 4,1–11</w:t>
      </w:r>
      <w:r>
        <w:tab/>
      </w:r>
      <w:proofErr w:type="spellStart"/>
      <w:r w:rsidRPr="00E4482B">
        <w:rPr>
          <w:i/>
        </w:rPr>
        <w:t>Thedens-Jekel</w:t>
      </w:r>
      <w:proofErr w:type="spellEnd"/>
      <w:r>
        <w:tab/>
      </w:r>
      <w:r>
        <w:tab/>
        <w:t>114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>25. Februar 2024</w:t>
      </w:r>
      <w:r>
        <w:tab/>
      </w:r>
      <w:proofErr w:type="spellStart"/>
      <w:r>
        <w:t>Reminiscere</w:t>
      </w:r>
      <w:proofErr w:type="spellEnd"/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 xml:space="preserve">4. </w:t>
      </w:r>
      <w:proofErr w:type="spellStart"/>
      <w:r>
        <w:t>Mose</w:t>
      </w:r>
      <w:proofErr w:type="spellEnd"/>
      <w:r>
        <w:t xml:space="preserve"> 21,4–9</w:t>
      </w:r>
      <w:r>
        <w:tab/>
      </w:r>
      <w:r w:rsidRPr="00E4482B">
        <w:rPr>
          <w:i/>
        </w:rPr>
        <w:t>Johannes Schilling</w:t>
      </w:r>
      <w:r>
        <w:tab/>
        <w:t>121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>3. März 2024</w:t>
      </w:r>
      <w:r>
        <w:tab/>
      </w:r>
      <w:proofErr w:type="spellStart"/>
      <w:r>
        <w:t>Oculi</w:t>
      </w:r>
      <w:proofErr w:type="spellEnd"/>
      <w:r>
        <w:tab/>
      </w:r>
      <w:r w:rsidRPr="00E4482B">
        <w:rPr>
          <w:i/>
        </w:rPr>
        <w:t>Ruth-Elisabeth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 xml:space="preserve">1. Petrus 1,13.18.20–21 </w:t>
      </w:r>
      <w:r>
        <w:tab/>
      </w:r>
      <w:r w:rsidRPr="00E4482B">
        <w:rPr>
          <w:i/>
        </w:rPr>
        <w:t>Schlemmer</w:t>
      </w:r>
      <w:r>
        <w:tab/>
      </w:r>
      <w:r>
        <w:tab/>
        <w:t>128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>10. März 2024</w:t>
      </w:r>
      <w:r>
        <w:tab/>
      </w:r>
      <w:proofErr w:type="spellStart"/>
      <w:r>
        <w:t>Laetare</w:t>
      </w:r>
      <w:proofErr w:type="spellEnd"/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Lukas 22,54–62</w:t>
      </w:r>
      <w:r>
        <w:tab/>
      </w:r>
      <w:r w:rsidRPr="00E4482B">
        <w:rPr>
          <w:i/>
        </w:rPr>
        <w:t xml:space="preserve">Christian </w:t>
      </w:r>
      <w:proofErr w:type="spellStart"/>
      <w:r w:rsidRPr="00E4482B">
        <w:rPr>
          <w:i/>
        </w:rPr>
        <w:t>Plitzko</w:t>
      </w:r>
      <w:proofErr w:type="spellEnd"/>
      <w:r>
        <w:tab/>
      </w:r>
      <w:r>
        <w:tab/>
        <w:t>134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</w:r>
      <w:r>
        <w:tab/>
      </w:r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>17. März 2024</w:t>
      </w:r>
      <w:r>
        <w:tab/>
        <w:t>Judica</w:t>
      </w:r>
      <w:r>
        <w:tab/>
      </w:r>
      <w:r w:rsidRPr="00E4482B">
        <w:rPr>
          <w:i/>
        </w:rPr>
        <w:t>Christine</w:t>
      </w:r>
      <w:r>
        <w:t xml:space="preserve"> 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 xml:space="preserve">1. </w:t>
      </w:r>
      <w:proofErr w:type="spellStart"/>
      <w:r>
        <w:t>Mose</w:t>
      </w:r>
      <w:proofErr w:type="spellEnd"/>
      <w:r>
        <w:t xml:space="preserve"> 22,1–14</w:t>
      </w:r>
      <w:r>
        <w:tab/>
      </w:r>
      <w:proofErr w:type="spellStart"/>
      <w:r w:rsidRPr="00E4482B">
        <w:rPr>
          <w:i/>
        </w:rPr>
        <w:t>Lungershausen</w:t>
      </w:r>
      <w:proofErr w:type="spellEnd"/>
      <w:r>
        <w:tab/>
      </w:r>
      <w:r>
        <w:tab/>
        <w:t>139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</w:r>
      <w:r>
        <w:tab/>
      </w:r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>24. März 2024</w:t>
      </w:r>
      <w:r>
        <w:tab/>
        <w:t>Palmsonntag</w:t>
      </w:r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Philipper 2,1–11</w:t>
      </w:r>
      <w:r>
        <w:tab/>
      </w:r>
      <w:r w:rsidRPr="00E4482B">
        <w:rPr>
          <w:i/>
        </w:rPr>
        <w:t>Johanna Haberer</w:t>
      </w:r>
      <w:r>
        <w:tab/>
      </w:r>
      <w:r>
        <w:tab/>
        <w:t>147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</w:r>
      <w:r>
        <w:tab/>
      </w:r>
      <w:r>
        <w:tab/>
      </w:r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>28. März 2024</w:t>
      </w:r>
      <w:r>
        <w:tab/>
        <w:t>Gründonnerstag</w:t>
      </w:r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Johannes 13,1–15.34–35</w:t>
      </w:r>
      <w:r>
        <w:tab/>
      </w:r>
      <w:r w:rsidRPr="00E4482B">
        <w:rPr>
          <w:i/>
        </w:rPr>
        <w:t xml:space="preserve">Martin </w:t>
      </w:r>
      <w:proofErr w:type="spellStart"/>
      <w:r w:rsidRPr="00E4482B">
        <w:rPr>
          <w:i/>
        </w:rPr>
        <w:t>Hauger</w:t>
      </w:r>
      <w:proofErr w:type="spellEnd"/>
      <w:r>
        <w:rPr>
          <w:i/>
        </w:rPr>
        <w:t xml:space="preserve"> </w:t>
      </w:r>
      <w:r>
        <w:rPr>
          <w:i/>
        </w:rPr>
        <w:tab/>
      </w:r>
      <w:r>
        <w:tab/>
        <w:t>153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</w:r>
      <w:r>
        <w:tab/>
      </w:r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>29. März 2024</w:t>
      </w:r>
      <w:r>
        <w:tab/>
        <w:t>Karfreitag</w:t>
      </w:r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Matthäus 27,33–54</w:t>
      </w:r>
      <w:r>
        <w:tab/>
      </w:r>
      <w:r w:rsidRPr="00E4482B">
        <w:rPr>
          <w:i/>
        </w:rPr>
        <w:t>Richard Janus</w:t>
      </w:r>
      <w:r>
        <w:tab/>
      </w:r>
      <w:r>
        <w:tab/>
        <w:t>159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</w:r>
      <w:r>
        <w:tab/>
      </w:r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>30. März 2024</w:t>
      </w:r>
      <w:r>
        <w:tab/>
        <w:t>Karsamstag</w:t>
      </w:r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Hebräer 9,11–12.24</w:t>
      </w:r>
      <w:r>
        <w:tab/>
      </w:r>
      <w:r w:rsidRPr="00E4482B">
        <w:rPr>
          <w:i/>
        </w:rPr>
        <w:t>Doris Hiller</w:t>
      </w:r>
      <w:r>
        <w:tab/>
      </w:r>
      <w:r>
        <w:tab/>
        <w:t>165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</w:r>
      <w:r>
        <w:tab/>
      </w:r>
      <w:r>
        <w:tab/>
      </w:r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>30. März 2024</w:t>
      </w:r>
      <w:r>
        <w:tab/>
        <w:t>Osternacht</w:t>
      </w:r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Johannes 5,19–21</w:t>
      </w:r>
      <w:r>
        <w:tab/>
      </w:r>
      <w:r w:rsidRPr="00E4482B">
        <w:rPr>
          <w:i/>
        </w:rPr>
        <w:t>Helmut Schwier</w:t>
      </w:r>
      <w:r>
        <w:tab/>
      </w:r>
      <w:r>
        <w:tab/>
        <w:t>171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</w:r>
      <w:r>
        <w:tab/>
      </w:r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>31. März 2024</w:t>
      </w:r>
      <w:r>
        <w:tab/>
        <w:t>Ostersonntag</w:t>
      </w:r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1. Samuel 2,1–8a</w:t>
      </w:r>
      <w:r>
        <w:tab/>
      </w:r>
      <w:r w:rsidRPr="00E4482B">
        <w:rPr>
          <w:i/>
        </w:rPr>
        <w:t>Kerstin Menzel</w:t>
      </w:r>
      <w:r>
        <w:tab/>
      </w:r>
      <w:r>
        <w:tab/>
        <w:t>177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</w:r>
      <w:r>
        <w:tab/>
      </w:r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>1. April 2024</w:t>
      </w:r>
      <w:r>
        <w:tab/>
        <w:t>Ostermontag</w:t>
      </w:r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1. Korinther 15,50–58</w:t>
      </w:r>
      <w:r>
        <w:tab/>
      </w:r>
      <w:r w:rsidRPr="00E4482B">
        <w:rPr>
          <w:i/>
        </w:rPr>
        <w:t>Isolde Meinhard</w:t>
      </w:r>
      <w:r w:rsidRPr="00E4482B">
        <w:rPr>
          <w:i/>
        </w:rPr>
        <w:tab/>
      </w:r>
      <w:r>
        <w:tab/>
        <w:t>185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</w:r>
      <w:r>
        <w:tab/>
      </w:r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>7. April 2024</w:t>
      </w:r>
      <w:r>
        <w:tab/>
      </w:r>
      <w:proofErr w:type="spellStart"/>
      <w:r>
        <w:t>Quasimodogeniti</w:t>
      </w:r>
      <w:proofErr w:type="spellEnd"/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Johannes 20,19–29</w:t>
      </w:r>
      <w:r>
        <w:tab/>
      </w:r>
      <w:r w:rsidRPr="00E4482B">
        <w:rPr>
          <w:i/>
        </w:rPr>
        <w:t>Tanja Langer</w:t>
      </w:r>
      <w:r>
        <w:tab/>
      </w:r>
      <w:r>
        <w:tab/>
        <w:t>191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</w:r>
      <w:r>
        <w:tab/>
      </w:r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>14. April 2024</w:t>
      </w:r>
      <w:r>
        <w:tab/>
      </w:r>
      <w:proofErr w:type="spellStart"/>
      <w:r>
        <w:t>Misericordias</w:t>
      </w:r>
      <w:proofErr w:type="spellEnd"/>
      <w:r>
        <w:t xml:space="preserve"> Domini</w:t>
      </w:r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 xml:space="preserve">1. </w:t>
      </w:r>
      <w:proofErr w:type="spellStart"/>
      <w:r>
        <w:t>Mose</w:t>
      </w:r>
      <w:proofErr w:type="spellEnd"/>
      <w:r>
        <w:t xml:space="preserve"> 16,1–16</w:t>
      </w:r>
      <w:r>
        <w:tab/>
      </w:r>
      <w:r w:rsidRPr="00E4482B">
        <w:rPr>
          <w:i/>
        </w:rPr>
        <w:t>Margot Runge</w:t>
      </w:r>
      <w:r>
        <w:tab/>
      </w:r>
      <w:r>
        <w:tab/>
        <w:t>196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</w:r>
      <w:r>
        <w:tab/>
      </w:r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>21. April 2024</w:t>
      </w:r>
      <w:r>
        <w:tab/>
      </w:r>
      <w:proofErr w:type="spellStart"/>
      <w:r>
        <w:t>Jubilate</w:t>
      </w:r>
      <w:proofErr w:type="spellEnd"/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2. Korinther 4,14–18</w:t>
      </w:r>
      <w:r>
        <w:tab/>
      </w:r>
      <w:r w:rsidRPr="00E4482B">
        <w:rPr>
          <w:i/>
        </w:rPr>
        <w:t xml:space="preserve">Lea </w:t>
      </w:r>
      <w:proofErr w:type="spellStart"/>
      <w:r w:rsidRPr="00E4482B">
        <w:rPr>
          <w:i/>
        </w:rPr>
        <w:t>Chilian</w:t>
      </w:r>
      <w:proofErr w:type="spellEnd"/>
      <w:r>
        <w:tab/>
      </w:r>
      <w:r>
        <w:tab/>
        <w:t>201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</w:r>
      <w:r>
        <w:tab/>
      </w:r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>28. April 2024</w:t>
      </w:r>
      <w:r>
        <w:tab/>
      </w:r>
      <w:proofErr w:type="spellStart"/>
      <w:r>
        <w:t>Cantate</w:t>
      </w:r>
      <w:proofErr w:type="spellEnd"/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Offenbarung 15,2–4</w:t>
      </w:r>
      <w:r>
        <w:tab/>
      </w:r>
      <w:proofErr w:type="spellStart"/>
      <w:r w:rsidRPr="00E4482B">
        <w:rPr>
          <w:i/>
        </w:rPr>
        <w:t>Athina</w:t>
      </w:r>
      <w:proofErr w:type="spellEnd"/>
      <w:r w:rsidRPr="00E4482B">
        <w:rPr>
          <w:i/>
        </w:rPr>
        <w:t xml:space="preserve"> </w:t>
      </w:r>
      <w:proofErr w:type="spellStart"/>
      <w:r w:rsidRPr="00E4482B">
        <w:rPr>
          <w:i/>
        </w:rPr>
        <w:t>Lexutt</w:t>
      </w:r>
      <w:proofErr w:type="spellEnd"/>
      <w:r>
        <w:tab/>
      </w:r>
      <w:r>
        <w:tab/>
        <w:t>207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</w:r>
      <w:r>
        <w:tab/>
      </w:r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>5. Mai 2024</w:t>
      </w:r>
      <w:r>
        <w:tab/>
      </w:r>
      <w:proofErr w:type="spellStart"/>
      <w:r>
        <w:t>Rogate</w:t>
      </w:r>
      <w:proofErr w:type="spellEnd"/>
      <w:r>
        <w:tab/>
      </w:r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 xml:space="preserve">2. </w:t>
      </w:r>
      <w:proofErr w:type="spellStart"/>
      <w:r>
        <w:t>Mose</w:t>
      </w:r>
      <w:proofErr w:type="spellEnd"/>
      <w:r>
        <w:t xml:space="preserve"> 32,7–14</w:t>
      </w:r>
      <w:r>
        <w:tab/>
      </w:r>
      <w:r w:rsidRPr="00E4482B">
        <w:rPr>
          <w:i/>
        </w:rPr>
        <w:t>Andreas Müller</w:t>
      </w:r>
      <w:r>
        <w:tab/>
      </w:r>
      <w:r>
        <w:tab/>
        <w:t>214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</w:r>
      <w:r>
        <w:tab/>
      </w:r>
      <w:r>
        <w:tab/>
      </w:r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>9. Mai 2024</w:t>
      </w:r>
      <w:r>
        <w:tab/>
        <w:t>Christi Himmelfahrt</w:t>
      </w:r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Apostelgeschichte 1,3–11</w:t>
      </w:r>
      <w:r>
        <w:tab/>
      </w:r>
      <w:r w:rsidRPr="00E4482B">
        <w:rPr>
          <w:i/>
        </w:rPr>
        <w:t>Dorothee Wüst</w:t>
      </w:r>
      <w:r>
        <w:tab/>
      </w:r>
      <w:r>
        <w:tab/>
        <w:t>220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</w:r>
      <w:r>
        <w:tab/>
      </w:r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>12. Mai 2024</w:t>
      </w:r>
      <w:r>
        <w:tab/>
      </w:r>
      <w:proofErr w:type="spellStart"/>
      <w:r>
        <w:t>Exaudi</w:t>
      </w:r>
      <w:proofErr w:type="spellEnd"/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Johannes 16,5–15</w:t>
      </w:r>
      <w:r>
        <w:tab/>
      </w:r>
      <w:r w:rsidRPr="00E4482B">
        <w:rPr>
          <w:i/>
        </w:rPr>
        <w:t>Anja Stadtland</w:t>
      </w:r>
      <w:r>
        <w:tab/>
      </w:r>
      <w:r>
        <w:tab/>
        <w:t>226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</w:r>
      <w:r>
        <w:tab/>
      </w:r>
      <w:r>
        <w:tab/>
      </w:r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>19. Mai 2024</w:t>
      </w:r>
      <w:r>
        <w:tab/>
        <w:t>Pfingstsonntag</w:t>
      </w:r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Hesekiel 37,1–14</w:t>
      </w:r>
      <w:r>
        <w:tab/>
      </w:r>
      <w:r w:rsidRPr="00E4482B">
        <w:rPr>
          <w:i/>
        </w:rPr>
        <w:t>Jonathan Stoll</w:t>
      </w:r>
      <w:r>
        <w:tab/>
      </w:r>
      <w:r>
        <w:tab/>
        <w:t>232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</w:r>
      <w:r>
        <w:tab/>
      </w:r>
      <w:r>
        <w:tab/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>20. Mai 2024</w:t>
      </w:r>
      <w:r>
        <w:tab/>
        <w:t>Pfingstmontag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Epheser 4,11–16</w:t>
      </w:r>
      <w:r>
        <w:tab/>
      </w:r>
      <w:r w:rsidRPr="00E4482B">
        <w:rPr>
          <w:i/>
        </w:rPr>
        <w:t xml:space="preserve">Helke </w:t>
      </w:r>
      <w:proofErr w:type="spellStart"/>
      <w:r w:rsidRPr="00E4482B">
        <w:rPr>
          <w:i/>
        </w:rPr>
        <w:t>Döls</w:t>
      </w:r>
      <w:proofErr w:type="spellEnd"/>
      <w:r>
        <w:tab/>
      </w:r>
      <w:r>
        <w:tab/>
        <w:t>239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Die besondere Predigt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Gottes Lampe ist noch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nicht erloschen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1. Samuel 3,1–10</w:t>
      </w:r>
      <w:r>
        <w:tab/>
      </w:r>
      <w:r w:rsidRPr="00E4482B">
        <w:rPr>
          <w:i/>
        </w:rPr>
        <w:t>Maike Schult</w:t>
      </w:r>
      <w:r>
        <w:tab/>
      </w:r>
      <w:r>
        <w:tab/>
        <w:t>245</w:t>
      </w:r>
    </w:p>
    <w:p w:rsidR="00E4482B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</w:p>
    <w:p w:rsidR="00703BCA" w:rsidRDefault="00E4482B" w:rsidP="00E4482B">
      <w:pPr>
        <w:pStyle w:val="LP-Stumpf"/>
        <w:tabs>
          <w:tab w:val="left" w:pos="2835"/>
          <w:tab w:val="left" w:pos="6237"/>
          <w:tab w:val="right" w:pos="7938"/>
        </w:tabs>
      </w:pPr>
      <w:r>
        <w:tab/>
        <w:t>Verzeichnis der Autorinnen und Autoren</w:t>
      </w:r>
      <w:r>
        <w:tab/>
      </w:r>
      <w:r>
        <w:tab/>
        <w:t>253</w:t>
      </w:r>
    </w:p>
    <w:sectPr w:rsidR="00703BCA" w:rsidSect="00413FFD">
      <w:headerReference w:type="default" r:id="rId6"/>
      <w:footerReference w:type="even" r:id="rId7"/>
      <w:footerReference w:type="default" r:id="rId8"/>
      <w:footnotePr>
        <w:numRestart w:val="eachSect"/>
      </w:footnotePr>
      <w:pgSz w:w="11906" w:h="16838"/>
      <w:pgMar w:top="1417" w:right="1417" w:bottom="1134" w:left="1417" w:header="708" w:footer="708" w:gutter="0"/>
      <w:cols w:space="709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381" w:rsidRDefault="00C36381" w:rsidP="001B383F">
      <w:r>
        <w:separator/>
      </w:r>
    </w:p>
  </w:endnote>
  <w:endnote w:type="continuationSeparator" w:id="0">
    <w:p w:rsidR="00C36381" w:rsidRDefault="00C36381" w:rsidP="001B3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400000000000000"/>
    <w:charset w:val="00"/>
    <w:family w:val="auto"/>
    <w:pitch w:val="variable"/>
    <w:sig w:usb0="E1000AEF" w:usb1="5000A1FF" w:usb2="00000000" w:usb3="00000000" w:csb0="000001BF" w:csb1="00000000"/>
  </w:font>
  <w:font w:name="Times NR MT Pro">
    <w:panose1 w:val="0203050207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0000000" w:usb2="01000407" w:usb3="00000000" w:csb0="00020000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81" w:rsidRDefault="00E04131" w:rsidP="00C3638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C36381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36381" w:rsidRDefault="00C36381" w:rsidP="00997D2A">
    <w:pPr>
      <w:pStyle w:val="Fuzeile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81" w:rsidRDefault="00E04131" w:rsidP="00C3638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C36381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4482B">
      <w:rPr>
        <w:rStyle w:val="Seitenzahl"/>
        <w:noProof/>
      </w:rPr>
      <w:t>1</w:t>
    </w:r>
    <w:r>
      <w:rPr>
        <w:rStyle w:val="Seitenzahl"/>
      </w:rPr>
      <w:fldChar w:fldCharType="end"/>
    </w:r>
  </w:p>
  <w:p w:rsidR="00C36381" w:rsidRDefault="00C36381" w:rsidP="00997D2A">
    <w:pPr>
      <w:pStyle w:val="Fuzeile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381" w:rsidRDefault="00C36381" w:rsidP="001B383F">
      <w:r>
        <w:separator/>
      </w:r>
    </w:p>
  </w:footnote>
  <w:footnote w:type="continuationSeparator" w:id="0">
    <w:p w:rsidR="00C36381" w:rsidRDefault="00C36381" w:rsidP="001B383F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81" w:rsidRDefault="00C36381" w:rsidP="00B60850">
    <w:pPr>
      <w:pStyle w:val="Kopfzeile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1B383F"/>
    <w:rsid w:val="000A03B3"/>
    <w:rsid w:val="000B6536"/>
    <w:rsid w:val="0015647C"/>
    <w:rsid w:val="001650E9"/>
    <w:rsid w:val="001B383F"/>
    <w:rsid w:val="00206FC1"/>
    <w:rsid w:val="002E2045"/>
    <w:rsid w:val="002F35B0"/>
    <w:rsid w:val="00413FFD"/>
    <w:rsid w:val="004C193D"/>
    <w:rsid w:val="00551F30"/>
    <w:rsid w:val="00557E59"/>
    <w:rsid w:val="00583068"/>
    <w:rsid w:val="00586894"/>
    <w:rsid w:val="005E3C32"/>
    <w:rsid w:val="006504DD"/>
    <w:rsid w:val="00703BCA"/>
    <w:rsid w:val="00750778"/>
    <w:rsid w:val="00753C22"/>
    <w:rsid w:val="00762F43"/>
    <w:rsid w:val="0077516F"/>
    <w:rsid w:val="008674D6"/>
    <w:rsid w:val="008901BC"/>
    <w:rsid w:val="008F38C0"/>
    <w:rsid w:val="00913611"/>
    <w:rsid w:val="009626FF"/>
    <w:rsid w:val="00997D2A"/>
    <w:rsid w:val="00A500B8"/>
    <w:rsid w:val="00A54F4F"/>
    <w:rsid w:val="00AB68D8"/>
    <w:rsid w:val="00AD0769"/>
    <w:rsid w:val="00B22470"/>
    <w:rsid w:val="00B4374D"/>
    <w:rsid w:val="00B60850"/>
    <w:rsid w:val="00BE004C"/>
    <w:rsid w:val="00BE0DB5"/>
    <w:rsid w:val="00C1694B"/>
    <w:rsid w:val="00C36381"/>
    <w:rsid w:val="00C87952"/>
    <w:rsid w:val="00CE73BA"/>
    <w:rsid w:val="00D42A1E"/>
    <w:rsid w:val="00E04131"/>
    <w:rsid w:val="00E4482B"/>
    <w:rsid w:val="00E74E04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A500B8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Absatz-Standardschriftart">
    <w:name w:val="Absatz-Standardschriftart"/>
    <w:semiHidden/>
    <w:rsid w:val="00A500B8"/>
  </w:style>
  <w:style w:type="paragraph" w:styleId="Sprechblasentext">
    <w:name w:val="Balloon Text"/>
    <w:basedOn w:val="Standard"/>
    <w:semiHidden/>
    <w:rsid w:val="00713DAD"/>
    <w:rPr>
      <w:rFonts w:ascii="Lucida Grande" w:hAnsi="Lucida Grande"/>
      <w:sz w:val="18"/>
      <w:szCs w:val="18"/>
    </w:rPr>
  </w:style>
  <w:style w:type="paragraph" w:customStyle="1" w:styleId="LP-Stumpf">
    <w:name w:val="LP-Stumpf"/>
    <w:basedOn w:val="Standard"/>
    <w:link w:val="LP-StumpfZchn"/>
    <w:rsid w:val="001B383F"/>
    <w:pPr>
      <w:jc w:val="both"/>
    </w:pPr>
    <w:rPr>
      <w:rFonts w:ascii="Times New Roman" w:eastAsia="Times New Roman" w:hAnsi="Times New Roman" w:cs="Times New Roman"/>
      <w:lang w:eastAsia="de-DE"/>
    </w:rPr>
  </w:style>
  <w:style w:type="character" w:customStyle="1" w:styleId="LP-StumpfZchn">
    <w:name w:val="LP-Stumpf Zchn"/>
    <w:link w:val="LP-Stumpf"/>
    <w:rsid w:val="001B383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P-Standard">
    <w:name w:val="LP-Standard"/>
    <w:basedOn w:val="Standard"/>
    <w:link w:val="LP-StandardZchn"/>
    <w:rsid w:val="001B383F"/>
    <w:pPr>
      <w:ind w:firstLine="284"/>
      <w:jc w:val="both"/>
    </w:pPr>
    <w:rPr>
      <w:rFonts w:ascii="Times New Roman" w:eastAsia="Times New Roman" w:hAnsi="Times New Roman" w:cs="Times New Roman"/>
      <w:lang w:eastAsia="de-DE"/>
    </w:rPr>
  </w:style>
  <w:style w:type="character" w:customStyle="1" w:styleId="LP-StandardZchn">
    <w:name w:val="LP-Standard Zchn"/>
    <w:link w:val="LP-Standard"/>
    <w:rsid w:val="001B383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P-Sonntag">
    <w:name w:val="LP-Sonntag"/>
    <w:basedOn w:val="Standard"/>
    <w:rsid w:val="001B383F"/>
    <w:pPr>
      <w:spacing w:after="500"/>
      <w:jc w:val="center"/>
    </w:pPr>
    <w:rPr>
      <w:rFonts w:ascii="Times New Roman" w:eastAsia="Times New Roman" w:hAnsi="Times New Roman" w:cs="Times New Roman"/>
      <w:b/>
      <w:sz w:val="40"/>
      <w:lang w:eastAsia="de-DE"/>
    </w:rPr>
  </w:style>
  <w:style w:type="paragraph" w:customStyle="1" w:styleId="LP-Text">
    <w:name w:val="LP-Text"/>
    <w:basedOn w:val="Standard"/>
    <w:rsid w:val="001B383F"/>
    <w:pPr>
      <w:spacing w:after="480"/>
      <w:jc w:val="center"/>
    </w:pPr>
    <w:rPr>
      <w:rFonts w:ascii="Times New Roman" w:eastAsia="Times New Roman" w:hAnsi="Times New Roman" w:cs="Times New Roman"/>
      <w:b/>
      <w:lang w:eastAsia="de-DE"/>
    </w:rPr>
  </w:style>
  <w:style w:type="paragraph" w:customStyle="1" w:styleId="LP-Post">
    <w:name w:val="LP-Post"/>
    <w:basedOn w:val="Standard"/>
    <w:link w:val="LP-PostZchn"/>
    <w:rsid w:val="001B383F"/>
    <w:rPr>
      <w:rFonts w:ascii="Times New Roman" w:eastAsia="Times New Roman" w:hAnsi="Times New Roman" w:cs="Times New Roman"/>
      <w:sz w:val="20"/>
      <w:lang w:eastAsia="de-DE"/>
    </w:rPr>
  </w:style>
  <w:style w:type="character" w:customStyle="1" w:styleId="LP-PostZchn">
    <w:name w:val="LP-Post Zchn"/>
    <w:link w:val="LP-Post"/>
    <w:rsid w:val="001B383F"/>
    <w:rPr>
      <w:rFonts w:ascii="Times New Roman" w:eastAsia="Times New Roman" w:hAnsi="Times New Roman" w:cs="Times New Roman"/>
      <w:szCs w:val="24"/>
      <w:lang w:eastAsia="de-DE"/>
    </w:rPr>
  </w:style>
  <w:style w:type="paragraph" w:customStyle="1" w:styleId="LP-Autor">
    <w:name w:val="LP-Autor"/>
    <w:basedOn w:val="Standard"/>
    <w:rsid w:val="001B383F"/>
    <w:pPr>
      <w:spacing w:before="400"/>
      <w:jc w:val="right"/>
    </w:pPr>
    <w:rPr>
      <w:rFonts w:ascii="Times New Roman" w:eastAsia="Times New Roman" w:hAnsi="Times New Roman" w:cs="Times New Roman"/>
      <w:i/>
      <w:lang w:eastAsia="de-DE"/>
    </w:rPr>
  </w:style>
  <w:style w:type="paragraph" w:customStyle="1" w:styleId="LP-Stumpf-Leer">
    <w:name w:val="LP-Stumpf-Leer"/>
    <w:basedOn w:val="LP-Stumpf"/>
    <w:rsid w:val="001B383F"/>
    <w:pPr>
      <w:spacing w:before="250"/>
    </w:pPr>
  </w:style>
  <w:style w:type="paragraph" w:customStyle="1" w:styleId="LP-Post-Leer">
    <w:name w:val="LP-Post-Leer"/>
    <w:basedOn w:val="LP-Post"/>
    <w:rsid w:val="001B383F"/>
    <w:pPr>
      <w:spacing w:before="400"/>
    </w:pPr>
  </w:style>
  <w:style w:type="paragraph" w:styleId="Funotentext">
    <w:name w:val="footnote text"/>
    <w:basedOn w:val="Standard"/>
    <w:link w:val="FunotentextZeichen"/>
    <w:rsid w:val="001B383F"/>
    <w:rPr>
      <w:rFonts w:ascii="Times New Roman" w:eastAsia="Times New Roman" w:hAnsi="Times New Roman" w:cs="Times New Roman"/>
      <w:sz w:val="20"/>
      <w:szCs w:val="20"/>
      <w:lang w:eastAsia="de-DE" w:bidi="he-IL"/>
    </w:rPr>
  </w:style>
  <w:style w:type="character" w:customStyle="1" w:styleId="FunotentextZeichen">
    <w:name w:val="Fußnotentext Zeichen"/>
    <w:basedOn w:val="Absatzstandardschriftart"/>
    <w:link w:val="Funotentext"/>
    <w:rsid w:val="001B383F"/>
    <w:rPr>
      <w:rFonts w:ascii="Times New Roman" w:eastAsia="Times New Roman" w:hAnsi="Times New Roman" w:cs="Times New Roman"/>
      <w:lang w:eastAsia="de-DE" w:bidi="he-IL"/>
    </w:rPr>
  </w:style>
  <w:style w:type="character" w:styleId="Funotenzeichen">
    <w:name w:val="footnote reference"/>
    <w:rsid w:val="001B383F"/>
    <w:rPr>
      <w:vertAlign w:val="superscript"/>
    </w:rPr>
  </w:style>
  <w:style w:type="paragraph" w:styleId="Kopfzeile">
    <w:name w:val="header"/>
    <w:basedOn w:val="Standard"/>
    <w:link w:val="KopfzeileZeichen"/>
    <w:uiPriority w:val="99"/>
    <w:unhideWhenUsed/>
    <w:rsid w:val="00B6085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60850"/>
    <w:rPr>
      <w:sz w:val="24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B6085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B60850"/>
    <w:rPr>
      <w:sz w:val="24"/>
      <w:szCs w:val="24"/>
    </w:rPr>
  </w:style>
  <w:style w:type="character" w:styleId="Seitenzahl">
    <w:name w:val="page number"/>
    <w:basedOn w:val="Absatzstandardschriftart"/>
    <w:uiPriority w:val="99"/>
    <w:semiHidden/>
    <w:unhideWhenUsed/>
    <w:rsid w:val="00997D2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</w:style>
  <w:style w:type="paragraph" w:styleId="Sprechblasentext">
    <w:name w:val="Balloon Text"/>
    <w:basedOn w:val="Standard"/>
    <w:semiHidden/>
    <w:rsid w:val="00713DAD"/>
    <w:rPr>
      <w:rFonts w:ascii="Lucida Grande" w:hAnsi="Lucida Grande"/>
      <w:sz w:val="18"/>
      <w:szCs w:val="18"/>
    </w:rPr>
  </w:style>
  <w:style w:type="paragraph" w:customStyle="1" w:styleId="LP-Stumpf">
    <w:name w:val="LP-Stumpf"/>
    <w:basedOn w:val="Standard"/>
    <w:link w:val="LP-StumpfZchn"/>
    <w:rsid w:val="001B383F"/>
    <w:pPr>
      <w:jc w:val="both"/>
    </w:pPr>
    <w:rPr>
      <w:rFonts w:ascii="Times New Roman" w:eastAsia="Times New Roman" w:hAnsi="Times New Roman" w:cs="Times New Roman"/>
      <w:lang w:eastAsia="de-DE"/>
    </w:rPr>
  </w:style>
  <w:style w:type="character" w:customStyle="1" w:styleId="LP-StumpfZchn">
    <w:name w:val="LP-Stumpf Zchn"/>
    <w:link w:val="LP-Stumpf"/>
    <w:rsid w:val="001B383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P-Standard">
    <w:name w:val="LP-Standard"/>
    <w:basedOn w:val="Standard"/>
    <w:link w:val="LP-StandardZchn"/>
    <w:rsid w:val="001B383F"/>
    <w:pPr>
      <w:ind w:firstLine="284"/>
      <w:jc w:val="both"/>
    </w:pPr>
    <w:rPr>
      <w:rFonts w:ascii="Times New Roman" w:eastAsia="Times New Roman" w:hAnsi="Times New Roman" w:cs="Times New Roman"/>
      <w:lang w:eastAsia="de-DE"/>
    </w:rPr>
  </w:style>
  <w:style w:type="character" w:customStyle="1" w:styleId="LP-StandardZchn">
    <w:name w:val="LP-Standard Zchn"/>
    <w:link w:val="LP-Standard"/>
    <w:rsid w:val="001B383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P-Sonntag">
    <w:name w:val="LP-Sonntag"/>
    <w:basedOn w:val="Standard"/>
    <w:rsid w:val="001B383F"/>
    <w:pPr>
      <w:spacing w:after="500"/>
      <w:jc w:val="center"/>
    </w:pPr>
    <w:rPr>
      <w:rFonts w:ascii="Times New Roman" w:eastAsia="Times New Roman" w:hAnsi="Times New Roman" w:cs="Times New Roman"/>
      <w:b/>
      <w:sz w:val="40"/>
      <w:lang w:eastAsia="de-DE"/>
    </w:rPr>
  </w:style>
  <w:style w:type="paragraph" w:customStyle="1" w:styleId="LP-Text">
    <w:name w:val="LP-Text"/>
    <w:basedOn w:val="Standard"/>
    <w:rsid w:val="001B383F"/>
    <w:pPr>
      <w:spacing w:after="480"/>
      <w:jc w:val="center"/>
    </w:pPr>
    <w:rPr>
      <w:rFonts w:ascii="Times New Roman" w:eastAsia="Times New Roman" w:hAnsi="Times New Roman" w:cs="Times New Roman"/>
      <w:b/>
      <w:lang w:eastAsia="de-DE"/>
    </w:rPr>
  </w:style>
  <w:style w:type="paragraph" w:customStyle="1" w:styleId="LP-Post">
    <w:name w:val="LP-Post"/>
    <w:basedOn w:val="Standard"/>
    <w:link w:val="LP-PostZchn"/>
    <w:rsid w:val="001B383F"/>
    <w:rPr>
      <w:rFonts w:ascii="Times New Roman" w:eastAsia="Times New Roman" w:hAnsi="Times New Roman" w:cs="Times New Roman"/>
      <w:sz w:val="20"/>
      <w:lang w:eastAsia="de-DE"/>
    </w:rPr>
  </w:style>
  <w:style w:type="character" w:customStyle="1" w:styleId="LP-PostZchn">
    <w:name w:val="LP-Post Zchn"/>
    <w:link w:val="LP-Post"/>
    <w:rsid w:val="001B383F"/>
    <w:rPr>
      <w:rFonts w:ascii="Times New Roman" w:eastAsia="Times New Roman" w:hAnsi="Times New Roman" w:cs="Times New Roman"/>
      <w:szCs w:val="24"/>
      <w:lang w:eastAsia="de-DE"/>
    </w:rPr>
  </w:style>
  <w:style w:type="paragraph" w:customStyle="1" w:styleId="LP-Autor">
    <w:name w:val="LP-Autor"/>
    <w:basedOn w:val="Standard"/>
    <w:rsid w:val="001B383F"/>
    <w:pPr>
      <w:spacing w:before="400"/>
      <w:jc w:val="right"/>
    </w:pPr>
    <w:rPr>
      <w:rFonts w:ascii="Times New Roman" w:eastAsia="Times New Roman" w:hAnsi="Times New Roman" w:cs="Times New Roman"/>
      <w:i/>
      <w:lang w:eastAsia="de-DE"/>
    </w:rPr>
  </w:style>
  <w:style w:type="paragraph" w:customStyle="1" w:styleId="LP-Stumpf-Leer">
    <w:name w:val="LP-Stumpf-Leer"/>
    <w:basedOn w:val="LP-Stumpf"/>
    <w:rsid w:val="001B383F"/>
    <w:pPr>
      <w:spacing w:before="250"/>
    </w:pPr>
  </w:style>
  <w:style w:type="paragraph" w:customStyle="1" w:styleId="LP-Post-Leer">
    <w:name w:val="LP-Post-Leer"/>
    <w:basedOn w:val="LP-Post"/>
    <w:rsid w:val="001B383F"/>
    <w:pPr>
      <w:spacing w:before="400"/>
    </w:pPr>
  </w:style>
  <w:style w:type="paragraph" w:styleId="Funotentext">
    <w:name w:val="footnote text"/>
    <w:basedOn w:val="Standard"/>
    <w:link w:val="FunotentextZeichen"/>
    <w:rsid w:val="001B383F"/>
    <w:rPr>
      <w:rFonts w:ascii="Times New Roman" w:eastAsia="Times New Roman" w:hAnsi="Times New Roman" w:cs="Times New Roman"/>
      <w:sz w:val="20"/>
      <w:szCs w:val="20"/>
      <w:lang w:eastAsia="de-DE" w:bidi="he-IL"/>
    </w:rPr>
  </w:style>
  <w:style w:type="character" w:customStyle="1" w:styleId="FunotentextZeichen">
    <w:name w:val="Fußnotentext Zeichen"/>
    <w:basedOn w:val="Absatzstandardschriftart"/>
    <w:link w:val="Funotentext"/>
    <w:rsid w:val="001B383F"/>
    <w:rPr>
      <w:rFonts w:ascii="Times New Roman" w:eastAsia="Times New Roman" w:hAnsi="Times New Roman" w:cs="Times New Roman"/>
      <w:lang w:eastAsia="de-DE" w:bidi="he-IL"/>
    </w:rPr>
  </w:style>
  <w:style w:type="character" w:styleId="Funotenzeichen">
    <w:name w:val="footnote reference"/>
    <w:rsid w:val="001B383F"/>
    <w:rPr>
      <w:vertAlign w:val="superscript"/>
    </w:rPr>
  </w:style>
  <w:style w:type="paragraph" w:styleId="Kopfzeile">
    <w:name w:val="header"/>
    <w:basedOn w:val="Standard"/>
    <w:link w:val="KopfzeileZeichen"/>
    <w:uiPriority w:val="99"/>
    <w:unhideWhenUsed/>
    <w:rsid w:val="00B6085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60850"/>
    <w:rPr>
      <w:sz w:val="24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B6085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B60850"/>
    <w:rPr>
      <w:sz w:val="24"/>
      <w:szCs w:val="24"/>
    </w:rPr>
  </w:style>
  <w:style w:type="character" w:styleId="Seitenzahl">
    <w:name w:val="page number"/>
    <w:basedOn w:val="Absatzstandardschriftart"/>
    <w:uiPriority w:val="99"/>
    <w:semiHidden/>
    <w:unhideWhenUsed/>
    <w:rsid w:val="00997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2397</Characters>
  <Application>Microsoft Macintosh Word</Application>
  <DocSecurity>0</DocSecurity>
  <Lines>19</Lines>
  <Paragraphs>4</Paragraphs>
  <ScaleCrop>false</ScaleCrop>
  <Company>Druckerei Böhlau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Böhlau</dc:creator>
  <cp:keywords/>
  <dc:description/>
  <cp:lastModifiedBy>Barbara Böhlau</cp:lastModifiedBy>
  <cp:revision>12</cp:revision>
  <dcterms:created xsi:type="dcterms:W3CDTF">2020-03-05T13:13:00Z</dcterms:created>
  <dcterms:modified xsi:type="dcterms:W3CDTF">2023-08-29T08:45:00Z</dcterms:modified>
</cp:coreProperties>
</file>